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F74" w:rsidRDefault="00AA1F74" w:rsidP="00AA1F74">
      <w:pPr>
        <w:spacing w:line="480" w:lineRule="auto"/>
        <w:jc w:val="center"/>
        <w:rPr>
          <w:rFonts w:ascii="Times New Roman" w:hAnsi="Times New Roman" w:cs="Times New Roman"/>
          <w:sz w:val="24"/>
          <w:szCs w:val="24"/>
        </w:rPr>
      </w:pPr>
    </w:p>
    <w:p w:rsidR="00AA1F74" w:rsidRDefault="00AA1F74" w:rsidP="00AA1F74">
      <w:pPr>
        <w:spacing w:line="480" w:lineRule="auto"/>
        <w:jc w:val="center"/>
        <w:rPr>
          <w:rFonts w:ascii="Times New Roman" w:hAnsi="Times New Roman" w:cs="Times New Roman"/>
          <w:sz w:val="24"/>
          <w:szCs w:val="24"/>
        </w:rPr>
      </w:pPr>
    </w:p>
    <w:p w:rsidR="00AA1F74" w:rsidRDefault="00AA1F74" w:rsidP="00AA1F74">
      <w:pPr>
        <w:spacing w:line="480" w:lineRule="auto"/>
        <w:jc w:val="center"/>
        <w:rPr>
          <w:rFonts w:ascii="Times New Roman" w:hAnsi="Times New Roman" w:cs="Times New Roman"/>
          <w:sz w:val="24"/>
          <w:szCs w:val="24"/>
        </w:rPr>
      </w:pPr>
    </w:p>
    <w:p w:rsidR="00AA1F74" w:rsidRDefault="00AA1F74" w:rsidP="00AA1F74">
      <w:pPr>
        <w:spacing w:line="480" w:lineRule="auto"/>
        <w:jc w:val="center"/>
        <w:rPr>
          <w:rFonts w:ascii="Times New Roman" w:hAnsi="Times New Roman" w:cs="Times New Roman"/>
          <w:sz w:val="24"/>
          <w:szCs w:val="24"/>
        </w:rPr>
      </w:pPr>
    </w:p>
    <w:p w:rsidR="00AA1F74" w:rsidRDefault="00AA1F74" w:rsidP="00AA1F74">
      <w:pPr>
        <w:spacing w:line="480" w:lineRule="auto"/>
        <w:jc w:val="center"/>
        <w:rPr>
          <w:rFonts w:ascii="Times New Roman" w:hAnsi="Times New Roman" w:cs="Times New Roman"/>
          <w:sz w:val="24"/>
          <w:szCs w:val="24"/>
        </w:rPr>
      </w:pPr>
    </w:p>
    <w:p w:rsidR="00AA1F74" w:rsidRDefault="00AA1F74" w:rsidP="00AA1F74">
      <w:pPr>
        <w:spacing w:line="480" w:lineRule="auto"/>
        <w:jc w:val="center"/>
        <w:rPr>
          <w:rFonts w:ascii="Times New Roman" w:hAnsi="Times New Roman" w:cs="Times New Roman"/>
          <w:sz w:val="24"/>
          <w:szCs w:val="24"/>
        </w:rPr>
      </w:pPr>
    </w:p>
    <w:p w:rsidR="00AA1F74" w:rsidRDefault="00B01E8F" w:rsidP="00AA1F7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01E8F" w:rsidRDefault="00B01E8F" w:rsidP="00AA1F7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01E8F" w:rsidRDefault="00B01E8F" w:rsidP="00AA1F7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042E9" w:rsidRPr="00AA1F74" w:rsidRDefault="00AA1F74" w:rsidP="00AA1F74">
      <w:pPr>
        <w:spacing w:line="480" w:lineRule="auto"/>
        <w:jc w:val="center"/>
        <w:rPr>
          <w:rFonts w:ascii="Times New Roman" w:hAnsi="Times New Roman" w:cs="Times New Roman"/>
          <w:sz w:val="24"/>
          <w:szCs w:val="24"/>
        </w:rPr>
      </w:pPr>
      <w:r w:rsidRPr="00AA1F74">
        <w:rPr>
          <w:rFonts w:ascii="Times New Roman" w:hAnsi="Times New Roman" w:cs="Times New Roman"/>
          <w:sz w:val="24"/>
          <w:szCs w:val="24"/>
        </w:rPr>
        <w:t>The Development of Film</w:t>
      </w:r>
    </w:p>
    <w:p w:rsidR="00AA1F74" w:rsidRDefault="00AA1F74" w:rsidP="00AA1F74">
      <w:pPr>
        <w:spacing w:line="480" w:lineRule="auto"/>
        <w:jc w:val="center"/>
        <w:rPr>
          <w:rFonts w:ascii="Times New Roman" w:hAnsi="Times New Roman" w:cs="Times New Roman"/>
          <w:sz w:val="24"/>
          <w:szCs w:val="24"/>
        </w:rPr>
      </w:pPr>
    </w:p>
    <w:p w:rsidR="00AA1F74" w:rsidRDefault="00AA1F74" w:rsidP="00AA1F74">
      <w:pPr>
        <w:spacing w:line="480" w:lineRule="auto"/>
        <w:jc w:val="center"/>
        <w:rPr>
          <w:rFonts w:ascii="Times New Roman" w:hAnsi="Times New Roman" w:cs="Times New Roman"/>
          <w:sz w:val="24"/>
          <w:szCs w:val="24"/>
        </w:rPr>
      </w:pPr>
    </w:p>
    <w:p w:rsidR="00AA1F74" w:rsidRDefault="00AA1F74" w:rsidP="00AA1F74">
      <w:pPr>
        <w:spacing w:line="480" w:lineRule="auto"/>
        <w:jc w:val="center"/>
        <w:rPr>
          <w:rFonts w:ascii="Times New Roman" w:hAnsi="Times New Roman" w:cs="Times New Roman"/>
          <w:sz w:val="24"/>
          <w:szCs w:val="24"/>
        </w:rPr>
      </w:pPr>
    </w:p>
    <w:p w:rsidR="00AA1F74" w:rsidRDefault="00AA1F74" w:rsidP="00AA1F74">
      <w:pPr>
        <w:spacing w:line="480" w:lineRule="auto"/>
        <w:jc w:val="center"/>
        <w:rPr>
          <w:rFonts w:ascii="Times New Roman" w:hAnsi="Times New Roman" w:cs="Times New Roman"/>
          <w:sz w:val="24"/>
          <w:szCs w:val="24"/>
        </w:rPr>
      </w:pPr>
    </w:p>
    <w:p w:rsidR="00AA1F74" w:rsidRDefault="00AA1F74" w:rsidP="00AA1F74">
      <w:pPr>
        <w:spacing w:line="480" w:lineRule="auto"/>
        <w:jc w:val="center"/>
        <w:rPr>
          <w:rFonts w:ascii="Times New Roman" w:hAnsi="Times New Roman" w:cs="Times New Roman"/>
          <w:sz w:val="24"/>
          <w:szCs w:val="24"/>
        </w:rPr>
      </w:pPr>
    </w:p>
    <w:p w:rsidR="00AA1F74" w:rsidRDefault="00AA1F74" w:rsidP="00AA1F74">
      <w:pPr>
        <w:spacing w:line="480" w:lineRule="auto"/>
        <w:jc w:val="center"/>
        <w:rPr>
          <w:rFonts w:ascii="Times New Roman" w:hAnsi="Times New Roman" w:cs="Times New Roman"/>
          <w:sz w:val="24"/>
          <w:szCs w:val="24"/>
        </w:rPr>
      </w:pPr>
    </w:p>
    <w:p w:rsidR="00AA1F74" w:rsidRDefault="00AA1F74" w:rsidP="00AA1F74">
      <w:pPr>
        <w:spacing w:line="480" w:lineRule="auto"/>
        <w:jc w:val="center"/>
        <w:rPr>
          <w:rFonts w:ascii="Times New Roman" w:hAnsi="Times New Roman" w:cs="Times New Roman"/>
          <w:sz w:val="24"/>
          <w:szCs w:val="24"/>
        </w:rPr>
      </w:pPr>
    </w:p>
    <w:p w:rsidR="00645FC0" w:rsidRDefault="00645FC0" w:rsidP="00AA1F74">
      <w:pPr>
        <w:spacing w:line="480" w:lineRule="auto"/>
        <w:jc w:val="center"/>
        <w:rPr>
          <w:rFonts w:ascii="Times New Roman" w:hAnsi="Times New Roman" w:cs="Times New Roman"/>
          <w:sz w:val="24"/>
          <w:szCs w:val="24"/>
        </w:rPr>
      </w:pPr>
      <w:bookmarkStart w:id="0" w:name="_GoBack"/>
      <w:bookmarkEnd w:id="0"/>
    </w:p>
    <w:p w:rsidR="00F30E75" w:rsidRPr="00F30E75" w:rsidRDefault="00F30E75" w:rsidP="00F30E75">
      <w:pPr>
        <w:spacing w:line="480" w:lineRule="auto"/>
        <w:ind w:firstLine="720"/>
        <w:rPr>
          <w:rFonts w:ascii="Times New Roman" w:hAnsi="Times New Roman" w:cs="Times New Roman"/>
          <w:sz w:val="24"/>
          <w:szCs w:val="24"/>
        </w:rPr>
      </w:pPr>
      <w:r w:rsidRPr="00F30E75">
        <w:rPr>
          <w:rFonts w:ascii="Times New Roman" w:hAnsi="Times New Roman" w:cs="Times New Roman"/>
          <w:sz w:val="24"/>
          <w:szCs w:val="24"/>
        </w:rPr>
        <w:lastRenderedPageBreak/>
        <w:t xml:space="preserve">Films started from a humble beginning due to the limitation of technology then, the development of technology has enabled films to advocate for civil rights, preservation of some ancient areas, development of art and compare civilization and barbarism. The film concept dates back to the era of Leonardo da Vinci. Leonardo da Vinci had a theory of creating a device that would ensure that reality was reproduced. This was back in the late 15th century. The magic lantern was one of the early precursors to film and was developed in the 17th century. The magic Lantern projected </w:t>
      </w:r>
      <w:r w:rsidR="002A012F" w:rsidRPr="00F30E75">
        <w:rPr>
          <w:rFonts w:ascii="Times New Roman" w:hAnsi="Times New Roman" w:cs="Times New Roman"/>
          <w:sz w:val="24"/>
          <w:szCs w:val="24"/>
        </w:rPr>
        <w:t>imageries</w:t>
      </w:r>
      <w:r w:rsidR="002A012F">
        <w:rPr>
          <w:rFonts w:ascii="Times New Roman" w:hAnsi="Times New Roman" w:cs="Times New Roman"/>
          <w:sz w:val="24"/>
          <w:szCs w:val="24"/>
        </w:rPr>
        <w:t xml:space="preserve"> had been painted on a plate made of glass using an oil lamp as the major source of light.</w:t>
      </w:r>
      <w:r w:rsidRPr="00F30E75">
        <w:rPr>
          <w:rFonts w:ascii="Times New Roman" w:hAnsi="Times New Roman" w:cs="Times New Roman"/>
          <w:sz w:val="24"/>
          <w:szCs w:val="24"/>
        </w:rPr>
        <w:t xml:space="preserve"> Thaumatrope was introduced in the year 1824. It was a card which was two-sided. It had </w:t>
      </w:r>
      <w:r w:rsidR="002A012F">
        <w:rPr>
          <w:rFonts w:ascii="Times New Roman" w:hAnsi="Times New Roman" w:cs="Times New Roman"/>
          <w:sz w:val="24"/>
          <w:szCs w:val="24"/>
        </w:rPr>
        <w:t xml:space="preserve">various images on every side that would appear to </w:t>
      </w:r>
      <w:r w:rsidRPr="00F30E75">
        <w:rPr>
          <w:rFonts w:ascii="Times New Roman" w:hAnsi="Times New Roman" w:cs="Times New Roman"/>
          <w:sz w:val="24"/>
          <w:szCs w:val="24"/>
        </w:rPr>
        <w:t>combine images when it was twirled. Zoetrope was introduced in the year 1834. It was a cylindrical device that twirled images rapidly in the cylinder. This seems as making the images to move. The development of movies started when images were manipulated by the investors so as to appear as if moving and being projected onto a screen simultaneously. Edward Muybridge who was an English photographer living in America learned how to make picture move by mounting them inside a spinning cylinder which projected the Image. George Eastman developed the roll film. Louis Augustin developed the motion pictures camera using the roll film. Hannibal Goodwin improved the roll film developed by Eastman Using Celluloid which enabled a series of pictures to be produced and projected.</w:t>
      </w:r>
    </w:p>
    <w:p w:rsidR="00F30E75" w:rsidRPr="00F30E75" w:rsidRDefault="00F30E75" w:rsidP="00F30E75">
      <w:pPr>
        <w:spacing w:line="480" w:lineRule="auto"/>
        <w:jc w:val="center"/>
        <w:rPr>
          <w:rFonts w:ascii="Times New Roman" w:hAnsi="Times New Roman" w:cs="Times New Roman"/>
          <w:sz w:val="24"/>
          <w:szCs w:val="24"/>
        </w:rPr>
      </w:pPr>
    </w:p>
    <w:p w:rsidR="00F30E75" w:rsidRPr="00F30E75" w:rsidRDefault="00F30E75" w:rsidP="00F30E75">
      <w:pPr>
        <w:spacing w:line="480" w:lineRule="auto"/>
        <w:jc w:val="center"/>
        <w:rPr>
          <w:rFonts w:ascii="Times New Roman" w:hAnsi="Times New Roman" w:cs="Times New Roman"/>
          <w:sz w:val="24"/>
          <w:szCs w:val="24"/>
        </w:rPr>
      </w:pPr>
    </w:p>
    <w:p w:rsidR="00F30E75" w:rsidRDefault="00F30E75" w:rsidP="00F30E75">
      <w:pPr>
        <w:spacing w:line="480" w:lineRule="auto"/>
        <w:jc w:val="center"/>
        <w:rPr>
          <w:rFonts w:ascii="Times New Roman" w:hAnsi="Times New Roman" w:cs="Times New Roman"/>
          <w:sz w:val="24"/>
          <w:szCs w:val="24"/>
        </w:rPr>
      </w:pPr>
    </w:p>
    <w:p w:rsidR="00F30E75" w:rsidRDefault="00F30E75" w:rsidP="00F30E75">
      <w:pPr>
        <w:spacing w:line="480" w:lineRule="auto"/>
        <w:jc w:val="center"/>
        <w:rPr>
          <w:rFonts w:ascii="Times New Roman" w:hAnsi="Times New Roman" w:cs="Times New Roman"/>
          <w:sz w:val="24"/>
          <w:szCs w:val="24"/>
        </w:rPr>
      </w:pPr>
    </w:p>
    <w:p w:rsidR="002A012F" w:rsidRPr="00F30E75" w:rsidRDefault="002A012F" w:rsidP="00F30E75">
      <w:pPr>
        <w:spacing w:line="480" w:lineRule="auto"/>
        <w:jc w:val="center"/>
        <w:rPr>
          <w:rFonts w:ascii="Times New Roman" w:hAnsi="Times New Roman" w:cs="Times New Roman"/>
          <w:sz w:val="24"/>
          <w:szCs w:val="24"/>
        </w:rPr>
      </w:pPr>
    </w:p>
    <w:p w:rsidR="00AA1F74" w:rsidRDefault="00AA1F74" w:rsidP="00AA1F74">
      <w:pPr>
        <w:spacing w:line="480" w:lineRule="auto"/>
        <w:jc w:val="center"/>
        <w:rPr>
          <w:rFonts w:ascii="Times New Roman" w:hAnsi="Times New Roman" w:cs="Times New Roman"/>
          <w:b/>
          <w:sz w:val="24"/>
          <w:szCs w:val="24"/>
        </w:rPr>
      </w:pPr>
    </w:p>
    <w:p w:rsidR="00AA1F74" w:rsidRPr="00AA1F74" w:rsidRDefault="00AA1F74" w:rsidP="00AA1F74">
      <w:pPr>
        <w:spacing w:line="480" w:lineRule="auto"/>
        <w:jc w:val="center"/>
        <w:rPr>
          <w:rFonts w:ascii="Times New Roman" w:hAnsi="Times New Roman" w:cs="Times New Roman"/>
          <w:b/>
          <w:sz w:val="24"/>
          <w:szCs w:val="24"/>
        </w:rPr>
      </w:pPr>
      <w:r w:rsidRPr="00AA1F74">
        <w:rPr>
          <w:rFonts w:ascii="Times New Roman" w:hAnsi="Times New Roman" w:cs="Times New Roman"/>
          <w:b/>
          <w:sz w:val="24"/>
          <w:szCs w:val="24"/>
        </w:rPr>
        <w:t>Annotated Bibliography</w:t>
      </w:r>
    </w:p>
    <w:p w:rsidR="00AA1F74" w:rsidRDefault="00AA1F74" w:rsidP="00AA1F74">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AA1F74">
        <w:rPr>
          <w:rFonts w:ascii="Times New Roman" w:eastAsia="Times New Roman" w:hAnsi="Times New Roman" w:cs="Times New Roman"/>
          <w:b/>
          <w:color w:val="000000"/>
          <w:sz w:val="24"/>
          <w:szCs w:val="24"/>
        </w:rPr>
        <w:t>Dawson, L., &amp; Loist, S. (2018). Queer/ing film festivals: history, theory, impact. </w:t>
      </w:r>
      <w:r w:rsidRPr="00AA1F74">
        <w:rPr>
          <w:rFonts w:ascii="Times New Roman" w:eastAsia="Times New Roman" w:hAnsi="Times New Roman" w:cs="Times New Roman"/>
          <w:b/>
          <w:i/>
          <w:iCs/>
          <w:color w:val="000000"/>
          <w:sz w:val="24"/>
          <w:szCs w:val="24"/>
        </w:rPr>
        <w:t>Studies in European Cinema</w:t>
      </w:r>
      <w:r w:rsidRPr="00AA1F74">
        <w:rPr>
          <w:rFonts w:ascii="Times New Roman" w:eastAsia="Times New Roman" w:hAnsi="Times New Roman" w:cs="Times New Roman"/>
          <w:b/>
          <w:color w:val="000000"/>
          <w:sz w:val="24"/>
          <w:szCs w:val="24"/>
        </w:rPr>
        <w:t>, </w:t>
      </w:r>
      <w:r w:rsidRPr="00AA1F74">
        <w:rPr>
          <w:rFonts w:ascii="Times New Roman" w:eastAsia="Times New Roman" w:hAnsi="Times New Roman" w:cs="Times New Roman"/>
          <w:b/>
          <w:i/>
          <w:iCs/>
          <w:color w:val="000000"/>
          <w:sz w:val="24"/>
          <w:szCs w:val="24"/>
        </w:rPr>
        <w:t>15</w:t>
      </w:r>
      <w:r w:rsidRPr="00AA1F74">
        <w:rPr>
          <w:rFonts w:ascii="Times New Roman" w:eastAsia="Times New Roman" w:hAnsi="Times New Roman" w:cs="Times New Roman"/>
          <w:b/>
          <w:color w:val="000000"/>
          <w:sz w:val="24"/>
          <w:szCs w:val="24"/>
        </w:rPr>
        <w:t>(1), 1-24. doi:10.1080/17411548.2018.1442901</w:t>
      </w:r>
    </w:p>
    <w:p w:rsidR="00AA1F74" w:rsidRPr="00537DE0" w:rsidRDefault="00F30E75" w:rsidP="00AA1F74">
      <w:pPr>
        <w:spacing w:line="480" w:lineRule="auto"/>
        <w:ind w:firstLine="720"/>
        <w:rPr>
          <w:rFonts w:ascii="Times New Roman" w:hAnsi="Times New Roman" w:cs="Times New Roman"/>
          <w:sz w:val="24"/>
          <w:szCs w:val="24"/>
        </w:rPr>
      </w:pPr>
      <w:r w:rsidRPr="00F30E75">
        <w:rPr>
          <w:rFonts w:ascii="Times New Roman" w:hAnsi="Times New Roman" w:cs="Times New Roman"/>
          <w:sz w:val="24"/>
          <w:szCs w:val="24"/>
        </w:rPr>
        <w:t xml:space="preserve">The model of the format of the common film festivals today dates back to the </w:t>
      </w:r>
      <w:r w:rsidR="002A012F" w:rsidRPr="00F30E75">
        <w:rPr>
          <w:rFonts w:ascii="Times New Roman" w:hAnsi="Times New Roman" w:cs="Times New Roman"/>
          <w:sz w:val="24"/>
          <w:szCs w:val="24"/>
        </w:rPr>
        <w:t>beginning</w:t>
      </w:r>
      <w:r w:rsidR="002A012F">
        <w:rPr>
          <w:rFonts w:ascii="Times New Roman" w:hAnsi="Times New Roman" w:cs="Times New Roman"/>
          <w:sz w:val="24"/>
          <w:szCs w:val="24"/>
        </w:rPr>
        <w:t xml:space="preserve"> of the film section as a part of the overall Venice art biennale back in the year 1932</w:t>
      </w:r>
      <w:r w:rsidRPr="00F30E75">
        <w:rPr>
          <w:rFonts w:ascii="Times New Roman" w:hAnsi="Times New Roman" w:cs="Times New Roman"/>
          <w:sz w:val="24"/>
          <w:szCs w:val="24"/>
        </w:rPr>
        <w:t xml:space="preserve">. The history of festivals has moved through a number of phases. The first phase of the festival is between the 1930s and 1960s. The first phase enabled the model to solidify and to spread all over the globe. In the second phase, Social issues during that time which were mostly student movements, the civil rights movements, gay liberation, and feminism second wave impacted the film festival content and landscape. Cultural diplomacy </w:t>
      </w:r>
      <w:r w:rsidR="002A012F">
        <w:rPr>
          <w:rFonts w:ascii="Times New Roman" w:hAnsi="Times New Roman" w:cs="Times New Roman"/>
          <w:sz w:val="24"/>
          <w:szCs w:val="24"/>
        </w:rPr>
        <w:t>being</w:t>
      </w:r>
      <w:r w:rsidRPr="00F30E75">
        <w:rPr>
          <w:rFonts w:ascii="Times New Roman" w:hAnsi="Times New Roman" w:cs="Times New Roman"/>
          <w:sz w:val="24"/>
          <w:szCs w:val="24"/>
        </w:rPr>
        <w:t xml:space="preserve"> the </w:t>
      </w:r>
      <w:r w:rsidR="002A012F" w:rsidRPr="00F30E75">
        <w:rPr>
          <w:rFonts w:ascii="Times New Roman" w:hAnsi="Times New Roman" w:cs="Times New Roman"/>
          <w:sz w:val="24"/>
          <w:szCs w:val="24"/>
        </w:rPr>
        <w:t>principal</w:t>
      </w:r>
      <w:r w:rsidRPr="00F30E75">
        <w:rPr>
          <w:rFonts w:ascii="Times New Roman" w:hAnsi="Times New Roman" w:cs="Times New Roman"/>
          <w:sz w:val="24"/>
          <w:szCs w:val="24"/>
        </w:rPr>
        <w:t xml:space="preserve"> selection concept was challenged, activists’ festivals were established, and curation </w:t>
      </w:r>
      <w:r w:rsidR="00C2205C">
        <w:rPr>
          <w:rFonts w:ascii="Times New Roman" w:hAnsi="Times New Roman" w:cs="Times New Roman"/>
          <w:sz w:val="24"/>
          <w:szCs w:val="24"/>
        </w:rPr>
        <w:t>proposed by the directors of the festivals was</w:t>
      </w:r>
      <w:r w:rsidRPr="00F30E75">
        <w:rPr>
          <w:rFonts w:ascii="Times New Roman" w:hAnsi="Times New Roman" w:cs="Times New Roman"/>
          <w:sz w:val="24"/>
          <w:szCs w:val="24"/>
        </w:rPr>
        <w:t xml:space="preserve"> favored. The second phase existed between the 1960s and 1980s. </w:t>
      </w:r>
      <w:r w:rsidR="00C2205C">
        <w:rPr>
          <w:rFonts w:ascii="Times New Roman" w:hAnsi="Times New Roman" w:cs="Times New Roman"/>
          <w:sz w:val="24"/>
          <w:szCs w:val="24"/>
        </w:rPr>
        <w:t>The last phase</w:t>
      </w:r>
      <w:r w:rsidRPr="00F30E75">
        <w:rPr>
          <w:rFonts w:ascii="Times New Roman" w:hAnsi="Times New Roman" w:cs="Times New Roman"/>
          <w:sz w:val="24"/>
          <w:szCs w:val="24"/>
        </w:rPr>
        <w:t xml:space="preserve"> saw strong professionalization and the </w:t>
      </w:r>
      <w:r w:rsidR="00C2205C" w:rsidRPr="00F30E75">
        <w:rPr>
          <w:rFonts w:ascii="Times New Roman" w:hAnsi="Times New Roman" w:cs="Times New Roman"/>
          <w:sz w:val="24"/>
          <w:szCs w:val="24"/>
        </w:rPr>
        <w:t>modification</w:t>
      </w:r>
      <w:r w:rsidRPr="00F30E75">
        <w:rPr>
          <w:rFonts w:ascii="Times New Roman" w:hAnsi="Times New Roman" w:cs="Times New Roman"/>
          <w:sz w:val="24"/>
          <w:szCs w:val="24"/>
        </w:rPr>
        <w:t xml:space="preserve"> of the festival landscape increased.  There is about 8000 film festival in the world. The film culture started being taken seriously in the year 1990 by the film studies. The study of film festival has now become a complex field of study with ever increasing research. This can be attested by the academic output and the film festival research network whose membership continues to increase. Queer film festivals have taken place almost in every part of the world. </w:t>
      </w:r>
      <w:r w:rsidR="00C2205C">
        <w:rPr>
          <w:rFonts w:ascii="Times New Roman" w:hAnsi="Times New Roman" w:cs="Times New Roman"/>
          <w:sz w:val="24"/>
          <w:szCs w:val="24"/>
        </w:rPr>
        <w:t>“</w:t>
      </w:r>
      <w:r w:rsidRPr="00F30E75">
        <w:rPr>
          <w:rFonts w:ascii="Times New Roman" w:hAnsi="Times New Roman" w:cs="Times New Roman"/>
          <w:sz w:val="24"/>
          <w:szCs w:val="24"/>
        </w:rPr>
        <w:t>Queering incorporates queer both as an umbrella term for LGBTI*Q identities and as a verb so as to acknowledge that mainstream culture that the LGBTI*Q people are mostly erased from.</w:t>
      </w:r>
      <w:r w:rsidR="00C2205C">
        <w:rPr>
          <w:rFonts w:ascii="Times New Roman" w:hAnsi="Times New Roman" w:cs="Times New Roman"/>
          <w:sz w:val="24"/>
          <w:szCs w:val="24"/>
        </w:rPr>
        <w:t>”</w:t>
      </w:r>
      <w:r w:rsidRPr="00F30E75">
        <w:rPr>
          <w:rFonts w:ascii="Times New Roman" w:hAnsi="Times New Roman" w:cs="Times New Roman"/>
          <w:sz w:val="24"/>
          <w:szCs w:val="24"/>
        </w:rPr>
        <w:t xml:space="preserve"> The LGBTI*Q are increasingly becoming mainstream this ties to the reality in society and politics. For instance, same-sex marriage has been legalized in the western </w:t>
      </w:r>
      <w:r w:rsidRPr="00F30E75">
        <w:rPr>
          <w:rFonts w:ascii="Times New Roman" w:hAnsi="Times New Roman" w:cs="Times New Roman"/>
          <w:sz w:val="24"/>
          <w:szCs w:val="24"/>
        </w:rPr>
        <w:lastRenderedPageBreak/>
        <w:t>world. This has made the function of the film festival to shift. The general film festivals have included the LGBTI*Q films which is positive and signifies inclusion and creating room for queer film culture. The choices for programming have also defined what can be termed as queer enough to in a film festival belonging in an LGBTI*Q community. The LGBTI*Q film festivals trends have changed in Europe and beyond. The p</w:t>
      </w:r>
      <w:r w:rsidR="00C2205C">
        <w:rPr>
          <w:rFonts w:ascii="Times New Roman" w:hAnsi="Times New Roman" w:cs="Times New Roman"/>
          <w:sz w:val="24"/>
          <w:szCs w:val="24"/>
        </w:rPr>
        <w:t>roportion</w:t>
      </w:r>
      <w:r w:rsidRPr="00F30E75">
        <w:rPr>
          <w:rFonts w:ascii="Times New Roman" w:hAnsi="Times New Roman" w:cs="Times New Roman"/>
          <w:sz w:val="24"/>
          <w:szCs w:val="24"/>
        </w:rPr>
        <w:t xml:space="preserve"> of LGBTI*Q film festival are found </w:t>
      </w:r>
      <w:r w:rsidR="00C2205C">
        <w:rPr>
          <w:rFonts w:ascii="Times New Roman" w:hAnsi="Times New Roman" w:cs="Times New Roman"/>
          <w:sz w:val="24"/>
          <w:szCs w:val="24"/>
        </w:rPr>
        <w:t>Europe and North America.</w:t>
      </w:r>
      <w:r w:rsidRPr="00F30E75">
        <w:rPr>
          <w:rFonts w:ascii="Times New Roman" w:hAnsi="Times New Roman" w:cs="Times New Roman"/>
          <w:sz w:val="24"/>
          <w:szCs w:val="24"/>
        </w:rPr>
        <w:t xml:space="preserve"> Since the year 2000, film festivals belonging to the LGBTI*Q have been founded in Central, Eastern, and South East Europe. The SQIFF team always offers the screening of the queer film and events. </w:t>
      </w:r>
      <w:r w:rsidR="00C2205C">
        <w:rPr>
          <w:rFonts w:ascii="Times New Roman" w:hAnsi="Times New Roman" w:cs="Times New Roman"/>
          <w:sz w:val="24"/>
          <w:szCs w:val="24"/>
        </w:rPr>
        <w:t>They include stand-up comedy, Q&amp;As, workshops and the installations</w:t>
      </w:r>
      <w:r w:rsidRPr="00F30E75">
        <w:rPr>
          <w:rFonts w:ascii="Times New Roman" w:hAnsi="Times New Roman" w:cs="Times New Roman"/>
          <w:sz w:val="24"/>
          <w:szCs w:val="24"/>
        </w:rPr>
        <w:t xml:space="preserve"> arts to audiences belonging to LGBTI*Q community.</w:t>
      </w:r>
    </w:p>
    <w:p w:rsidR="00AA1F74" w:rsidRDefault="00AA1F74" w:rsidP="00AA1F74">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AA1F74">
        <w:rPr>
          <w:rFonts w:ascii="Times New Roman" w:eastAsia="Times New Roman" w:hAnsi="Times New Roman" w:cs="Times New Roman"/>
          <w:b/>
          <w:color w:val="000000"/>
          <w:sz w:val="24"/>
          <w:szCs w:val="24"/>
        </w:rPr>
        <w:t>Ferrari, C. F. (2016). Cinema and Sassi: Urban development and film-induced tourism in Matera and Basilicata. </w:t>
      </w:r>
      <w:r w:rsidRPr="00AA1F74">
        <w:rPr>
          <w:rFonts w:ascii="Times New Roman" w:eastAsia="Times New Roman" w:hAnsi="Times New Roman" w:cs="Times New Roman"/>
          <w:b/>
          <w:i/>
          <w:iCs/>
          <w:color w:val="000000"/>
          <w:sz w:val="24"/>
          <w:szCs w:val="24"/>
        </w:rPr>
        <w:t>Journal of Italian Cinema &amp; Media Studies</w:t>
      </w:r>
      <w:r w:rsidRPr="00AA1F74">
        <w:rPr>
          <w:rFonts w:ascii="Times New Roman" w:eastAsia="Times New Roman" w:hAnsi="Times New Roman" w:cs="Times New Roman"/>
          <w:b/>
          <w:color w:val="000000"/>
          <w:sz w:val="24"/>
          <w:szCs w:val="24"/>
        </w:rPr>
        <w:t>, </w:t>
      </w:r>
      <w:r w:rsidRPr="00AA1F74">
        <w:rPr>
          <w:rFonts w:ascii="Times New Roman" w:eastAsia="Times New Roman" w:hAnsi="Times New Roman" w:cs="Times New Roman"/>
          <w:b/>
          <w:i/>
          <w:iCs/>
          <w:color w:val="000000"/>
          <w:sz w:val="24"/>
          <w:szCs w:val="24"/>
        </w:rPr>
        <w:t>4</w:t>
      </w:r>
      <w:r w:rsidRPr="00AA1F74">
        <w:rPr>
          <w:rFonts w:ascii="Times New Roman" w:eastAsia="Times New Roman" w:hAnsi="Times New Roman" w:cs="Times New Roman"/>
          <w:b/>
          <w:color w:val="000000"/>
          <w:sz w:val="24"/>
          <w:szCs w:val="24"/>
        </w:rPr>
        <w:t>(2), 267-282. doi:10.1386/jicms.4.2.267_1</w:t>
      </w:r>
    </w:p>
    <w:p w:rsidR="00F30E75" w:rsidRDefault="00F30E75" w:rsidP="00F30E75">
      <w:pPr>
        <w:shd w:val="clear" w:color="auto" w:fill="FFFFFF"/>
        <w:spacing w:after="0" w:line="480" w:lineRule="auto"/>
        <w:ind w:right="75" w:firstLine="720"/>
        <w:rPr>
          <w:rFonts w:ascii="Times New Roman" w:hAnsi="Times New Roman" w:cs="Times New Roman"/>
          <w:sz w:val="24"/>
          <w:szCs w:val="24"/>
        </w:rPr>
      </w:pPr>
      <w:r w:rsidRPr="00F30E75">
        <w:rPr>
          <w:rFonts w:ascii="Times New Roman" w:hAnsi="Times New Roman" w:cs="Times New Roman"/>
          <w:sz w:val="24"/>
          <w:szCs w:val="24"/>
        </w:rPr>
        <w:t xml:space="preserve">The city of Matera is very rich in cinematic heritage. It has been persistent in contemporary culture and memory. Some famous films especially those that show Biblical stories have been shot in this city. This city was proclaimed by UNESCO as a heritage site in the year 1993. The city of Matera was declared by the European Commission as the winner of the European capital of culture. Matera is the best city for ancient filming and is famous for tourism that is film induced. There are economic effects that are associated with audiovisual activities in this city. These are direct, indirect, and induced effects. Direct effects come when there is buying of goods and services in this area whenever a film production company is producing a given film. Indirect effects are closely associated with direct outcomes and are difficult to quantify. They include an increase in consumption as a result of an increase in profits in local producers and consumers and an increase in tourism as a result of the cinematic film in </w:t>
      </w:r>
      <w:r w:rsidRPr="00F30E75">
        <w:rPr>
          <w:rFonts w:ascii="Times New Roman" w:hAnsi="Times New Roman" w:cs="Times New Roman"/>
          <w:sz w:val="24"/>
          <w:szCs w:val="24"/>
        </w:rPr>
        <w:lastRenderedPageBreak/>
        <w:t>this area. The induced effects have to do with the impact of the film in this area. This can be the preservation of this area, redevelopment of this area especially the stone dwellings so as to shoot the film. Matera has been used in the film to represent a generic south or Palestine. It has been visited by many tourists who have caught its interest through films.  The Gospel film which was hot in Matera in the year 1964, utilized Matera as a symbolic Jerusalem. This region was redeveloped so as to protect the valuable cultural heritage. Up to this day, The Gospel is discussed and is remembered as the emblem of Matera`s cinema. The passion of Christ which was shot in Matera in the year 2004 by Mel Gibson induced tourism in this region. This location depicted the times of the suffering of Christ. Matera has become a brand in cinematic films due to its territory, landscape, and architectural attractions.</w:t>
      </w:r>
    </w:p>
    <w:p w:rsidR="00AA1F74" w:rsidRDefault="00AA1F74" w:rsidP="00AA1F74">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AA1F74">
        <w:rPr>
          <w:rFonts w:ascii="Times New Roman" w:eastAsia="Times New Roman" w:hAnsi="Times New Roman" w:cs="Times New Roman"/>
          <w:b/>
          <w:color w:val="000000"/>
          <w:sz w:val="24"/>
          <w:szCs w:val="24"/>
        </w:rPr>
        <w:t>Florin Persson, E. (2017). Useful cinema and the dynamic film history beyond the national archive: Locating municipally sponsored Swedish city films in local archives. </w:t>
      </w:r>
      <w:r w:rsidRPr="00AA1F74">
        <w:rPr>
          <w:rFonts w:ascii="Times New Roman" w:eastAsia="Times New Roman" w:hAnsi="Times New Roman" w:cs="Times New Roman"/>
          <w:b/>
          <w:i/>
          <w:iCs/>
          <w:color w:val="000000"/>
          <w:sz w:val="24"/>
          <w:szCs w:val="24"/>
        </w:rPr>
        <w:t>Journal of Scandinavian Cinema</w:t>
      </w:r>
      <w:r w:rsidRPr="00AA1F74">
        <w:rPr>
          <w:rFonts w:ascii="Times New Roman" w:eastAsia="Times New Roman" w:hAnsi="Times New Roman" w:cs="Times New Roman"/>
          <w:b/>
          <w:color w:val="000000"/>
          <w:sz w:val="24"/>
          <w:szCs w:val="24"/>
        </w:rPr>
        <w:t>, </w:t>
      </w:r>
      <w:r w:rsidRPr="00AA1F74">
        <w:rPr>
          <w:rFonts w:ascii="Times New Roman" w:eastAsia="Times New Roman" w:hAnsi="Times New Roman" w:cs="Times New Roman"/>
          <w:b/>
          <w:i/>
          <w:iCs/>
          <w:color w:val="000000"/>
          <w:sz w:val="24"/>
          <w:szCs w:val="24"/>
        </w:rPr>
        <w:t>7</w:t>
      </w:r>
      <w:r w:rsidRPr="00AA1F74">
        <w:rPr>
          <w:rFonts w:ascii="Times New Roman" w:eastAsia="Times New Roman" w:hAnsi="Times New Roman" w:cs="Times New Roman"/>
          <w:b/>
          <w:color w:val="000000"/>
          <w:sz w:val="24"/>
          <w:szCs w:val="24"/>
        </w:rPr>
        <w:t>(2), 121-134. doi:10.1386/jsca.7.2.121_1</w:t>
      </w:r>
    </w:p>
    <w:p w:rsidR="00F30E75" w:rsidRDefault="00F30E75" w:rsidP="00F30E75">
      <w:pPr>
        <w:shd w:val="clear" w:color="auto" w:fill="FFFFFF"/>
        <w:spacing w:after="0" w:line="480" w:lineRule="auto"/>
        <w:ind w:right="75" w:firstLine="720"/>
        <w:rPr>
          <w:rFonts w:ascii="Times New Roman" w:eastAsia="Times New Roman" w:hAnsi="Times New Roman" w:cs="Times New Roman"/>
          <w:color w:val="000000"/>
          <w:sz w:val="24"/>
          <w:szCs w:val="24"/>
        </w:rPr>
      </w:pPr>
      <w:r w:rsidRPr="00F30E75">
        <w:rPr>
          <w:rFonts w:ascii="Times New Roman" w:eastAsia="Times New Roman" w:hAnsi="Times New Roman" w:cs="Times New Roman"/>
          <w:color w:val="000000"/>
          <w:sz w:val="24"/>
          <w:szCs w:val="24"/>
        </w:rPr>
        <w:t xml:space="preserve">The article is based on a case study of the films that are sponsored by the Swedish City of Gothenburg immediately after the WW2. By going through the article, the reader can learn about the usefulness of the cinema. Many argue that the local archives have materials that are important for understanding the useful cinema by citing numerous uses, the variations in the text, the domestic/international circulation and the contexts of the screening. The domestic archives are not only for the local </w:t>
      </w:r>
      <w:r w:rsidR="00C2205C">
        <w:rPr>
          <w:rFonts w:ascii="Times New Roman" w:eastAsia="Times New Roman" w:hAnsi="Times New Roman" w:cs="Times New Roman"/>
          <w:color w:val="000000"/>
          <w:sz w:val="24"/>
          <w:szCs w:val="24"/>
        </w:rPr>
        <w:t>consumption</w:t>
      </w:r>
      <w:r w:rsidRPr="00F30E75">
        <w:rPr>
          <w:rFonts w:ascii="Times New Roman" w:eastAsia="Times New Roman" w:hAnsi="Times New Roman" w:cs="Times New Roman"/>
          <w:color w:val="000000"/>
          <w:sz w:val="24"/>
          <w:szCs w:val="24"/>
        </w:rPr>
        <w:t xml:space="preserve"> of cinema but also research on the </w:t>
      </w:r>
      <w:r w:rsidR="00C2205C">
        <w:rPr>
          <w:rFonts w:ascii="Times New Roman" w:eastAsia="Times New Roman" w:hAnsi="Times New Roman" w:cs="Times New Roman"/>
          <w:color w:val="000000"/>
          <w:sz w:val="24"/>
          <w:szCs w:val="24"/>
        </w:rPr>
        <w:t>connection</w:t>
      </w:r>
      <w:r w:rsidRPr="00F30E75">
        <w:rPr>
          <w:rFonts w:ascii="Times New Roman" w:eastAsia="Times New Roman" w:hAnsi="Times New Roman" w:cs="Times New Roman"/>
          <w:color w:val="000000"/>
          <w:sz w:val="24"/>
          <w:szCs w:val="24"/>
        </w:rPr>
        <w:t xml:space="preserve"> between non-theatrical and theatrical exhibits. The international circulation of the cinema is important as it is not only studied for the sole purpose of national materials but for the archives. From the conclusion, it is evident that we should come up with a new form of digital archives that will in capturing the various dynamics in a film.</w:t>
      </w:r>
    </w:p>
    <w:p w:rsidR="00AA1F74" w:rsidRPr="00AA1F74" w:rsidRDefault="00AA1F74" w:rsidP="00AA1F74">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AA1F74">
        <w:rPr>
          <w:rFonts w:ascii="Times New Roman" w:eastAsia="Times New Roman" w:hAnsi="Times New Roman" w:cs="Times New Roman"/>
          <w:b/>
          <w:color w:val="000000"/>
          <w:sz w:val="24"/>
          <w:szCs w:val="24"/>
        </w:rPr>
        <w:lastRenderedPageBreak/>
        <w:t>Lanctot, B. (2018). National history, allegory and the force of habit in the films of Matías Piñeiro. </w:t>
      </w:r>
      <w:r w:rsidRPr="00AA1F74">
        <w:rPr>
          <w:rFonts w:ascii="Times New Roman" w:eastAsia="Times New Roman" w:hAnsi="Times New Roman" w:cs="Times New Roman"/>
          <w:b/>
          <w:i/>
          <w:iCs/>
          <w:color w:val="000000"/>
          <w:sz w:val="24"/>
          <w:szCs w:val="24"/>
        </w:rPr>
        <w:t>Studies in Spanish &amp; Latin-American Cinemas</w:t>
      </w:r>
      <w:r w:rsidRPr="00AA1F74">
        <w:rPr>
          <w:rFonts w:ascii="Times New Roman" w:eastAsia="Times New Roman" w:hAnsi="Times New Roman" w:cs="Times New Roman"/>
          <w:b/>
          <w:color w:val="000000"/>
          <w:sz w:val="24"/>
          <w:szCs w:val="24"/>
        </w:rPr>
        <w:t>, </w:t>
      </w:r>
      <w:r w:rsidRPr="00AA1F74">
        <w:rPr>
          <w:rFonts w:ascii="Times New Roman" w:eastAsia="Times New Roman" w:hAnsi="Times New Roman" w:cs="Times New Roman"/>
          <w:b/>
          <w:i/>
          <w:iCs/>
          <w:color w:val="000000"/>
          <w:sz w:val="24"/>
          <w:szCs w:val="24"/>
        </w:rPr>
        <w:t>15</w:t>
      </w:r>
      <w:r w:rsidRPr="00AA1F74">
        <w:rPr>
          <w:rFonts w:ascii="Times New Roman" w:eastAsia="Times New Roman" w:hAnsi="Times New Roman" w:cs="Times New Roman"/>
          <w:b/>
          <w:color w:val="000000"/>
          <w:sz w:val="24"/>
          <w:szCs w:val="24"/>
        </w:rPr>
        <w:t>(1), 45-64. doi:10.1386/slac.15.1.45_1</w:t>
      </w:r>
    </w:p>
    <w:p w:rsidR="00AA1F74" w:rsidRPr="00537DE0" w:rsidRDefault="009901C8" w:rsidP="00AA1F74">
      <w:pPr>
        <w:spacing w:line="480" w:lineRule="auto"/>
        <w:ind w:firstLine="720"/>
        <w:rPr>
          <w:rFonts w:ascii="Times New Roman" w:hAnsi="Times New Roman" w:cs="Times New Roman"/>
          <w:sz w:val="24"/>
          <w:szCs w:val="24"/>
        </w:rPr>
      </w:pPr>
      <w:r w:rsidRPr="009901C8">
        <w:rPr>
          <w:rFonts w:ascii="Times New Roman" w:hAnsi="Times New Roman" w:cs="Times New Roman"/>
          <w:sz w:val="24"/>
          <w:szCs w:val="24"/>
        </w:rPr>
        <w:t>An Argentine director called Matias Pineiro has gained international recognition for directing Viola and other films. The films directed by him are of comedy that is to be likened with the Shakespeare’s twelfth night and others. His films concern a young Argentine actor who live approximate the Shakespeare texts they form. The Argentine identity competing for foundations narratives deploy a basic cast of characters who founded a modern nation through a protracted struggle between diametrically opposed forces. This basic myth best version is the Sarmiento formulated in Facundo which depicts a post-independence society locked in an epic battle between barbarism and civilization. The Pineiro`s first film articulated a porous and unstable relationship between past and the present through the conjugation of Image and text of cinema and literature in which history diverts persistently from everyday life. The Matias Pinero films depict civilization and barbarism and showcase the antagonism between the past and the present.</w:t>
      </w:r>
    </w:p>
    <w:p w:rsidR="00AA1F74" w:rsidRPr="00AA1F74" w:rsidRDefault="00AA1F74" w:rsidP="00AA1F74">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AA1F74">
        <w:rPr>
          <w:rFonts w:ascii="Times New Roman" w:eastAsia="Times New Roman" w:hAnsi="Times New Roman" w:cs="Times New Roman"/>
          <w:b/>
          <w:color w:val="000000"/>
          <w:sz w:val="24"/>
          <w:szCs w:val="24"/>
        </w:rPr>
        <w:t>Niemeyer, K., &amp; Hochscherf, T. (2016). Early Film Theory Revisited: Historical Perspectives. </w:t>
      </w:r>
      <w:r w:rsidRPr="00AA1F74">
        <w:rPr>
          <w:rFonts w:ascii="Times New Roman" w:eastAsia="Times New Roman" w:hAnsi="Times New Roman" w:cs="Times New Roman"/>
          <w:b/>
          <w:i/>
          <w:iCs/>
          <w:color w:val="000000"/>
          <w:sz w:val="24"/>
          <w:szCs w:val="24"/>
        </w:rPr>
        <w:t>Historical Journal of Film, Radio and Television</w:t>
      </w:r>
      <w:r w:rsidRPr="00AA1F74">
        <w:rPr>
          <w:rFonts w:ascii="Times New Roman" w:eastAsia="Times New Roman" w:hAnsi="Times New Roman" w:cs="Times New Roman"/>
          <w:b/>
          <w:color w:val="000000"/>
          <w:sz w:val="24"/>
          <w:szCs w:val="24"/>
        </w:rPr>
        <w:t>, </w:t>
      </w:r>
      <w:r w:rsidRPr="00AA1F74">
        <w:rPr>
          <w:rFonts w:ascii="Times New Roman" w:eastAsia="Times New Roman" w:hAnsi="Times New Roman" w:cs="Times New Roman"/>
          <w:b/>
          <w:i/>
          <w:iCs/>
          <w:color w:val="000000"/>
          <w:sz w:val="24"/>
          <w:szCs w:val="24"/>
        </w:rPr>
        <w:t>36</w:t>
      </w:r>
      <w:r w:rsidRPr="00AA1F74">
        <w:rPr>
          <w:rFonts w:ascii="Times New Roman" w:eastAsia="Times New Roman" w:hAnsi="Times New Roman" w:cs="Times New Roman"/>
          <w:b/>
          <w:color w:val="000000"/>
          <w:sz w:val="24"/>
          <w:szCs w:val="24"/>
        </w:rPr>
        <w:t>(2), 127-132. doi:10.1080/01439685.2016.1167461</w:t>
      </w:r>
    </w:p>
    <w:p w:rsidR="00AA1F74" w:rsidRDefault="009901C8" w:rsidP="00AA1F74">
      <w:pPr>
        <w:spacing w:line="480" w:lineRule="auto"/>
        <w:ind w:firstLine="720"/>
        <w:rPr>
          <w:rFonts w:ascii="Times New Roman" w:hAnsi="Times New Roman" w:cs="Times New Roman"/>
          <w:sz w:val="24"/>
          <w:szCs w:val="24"/>
        </w:rPr>
      </w:pPr>
      <w:r w:rsidRPr="009901C8">
        <w:rPr>
          <w:rFonts w:ascii="Times New Roman" w:hAnsi="Times New Roman" w:cs="Times New Roman"/>
          <w:sz w:val="24"/>
          <w:szCs w:val="24"/>
        </w:rPr>
        <w:t xml:space="preserve">The study of films has become a </w:t>
      </w:r>
      <w:r w:rsidR="00C2205C">
        <w:rPr>
          <w:rFonts w:ascii="Times New Roman" w:hAnsi="Times New Roman" w:cs="Times New Roman"/>
          <w:sz w:val="24"/>
          <w:szCs w:val="24"/>
        </w:rPr>
        <w:t>scholarly</w:t>
      </w:r>
      <w:r w:rsidRPr="009901C8">
        <w:rPr>
          <w:rFonts w:ascii="Times New Roman" w:hAnsi="Times New Roman" w:cs="Times New Roman"/>
          <w:sz w:val="24"/>
          <w:szCs w:val="24"/>
        </w:rPr>
        <w:t xml:space="preserve"> subject. This is particularly after the </w:t>
      </w:r>
      <w:r w:rsidR="00C2205C">
        <w:rPr>
          <w:rFonts w:ascii="Times New Roman" w:hAnsi="Times New Roman" w:cs="Times New Roman"/>
          <w:sz w:val="24"/>
          <w:szCs w:val="24"/>
        </w:rPr>
        <w:t>World War II.</w:t>
      </w:r>
      <w:r w:rsidRPr="009901C8">
        <w:rPr>
          <w:rFonts w:ascii="Times New Roman" w:hAnsi="Times New Roman" w:cs="Times New Roman"/>
          <w:sz w:val="24"/>
          <w:szCs w:val="24"/>
        </w:rPr>
        <w:t xml:space="preserve"> It is about 120 years after films were developed and a </w:t>
      </w:r>
      <w:r w:rsidR="00C2205C">
        <w:rPr>
          <w:rFonts w:ascii="Times New Roman" w:hAnsi="Times New Roman" w:cs="Times New Roman"/>
          <w:sz w:val="24"/>
          <w:szCs w:val="24"/>
        </w:rPr>
        <w:t>100-years</w:t>
      </w:r>
      <w:r w:rsidRPr="009901C8">
        <w:rPr>
          <w:rFonts w:ascii="Times New Roman" w:hAnsi="Times New Roman" w:cs="Times New Roman"/>
          <w:sz w:val="24"/>
          <w:szCs w:val="24"/>
        </w:rPr>
        <w:t xml:space="preserve"> after the Munsterberg seminar study called the photoplay, some of the early ideas of early films are being reappraised. A film theory might be understood as audiovisual media and its effect in today and years to come. The `early film theory revisited`, takes into account the historical progression. This has </w:t>
      </w:r>
      <w:r w:rsidRPr="009901C8">
        <w:rPr>
          <w:rFonts w:ascii="Times New Roman" w:hAnsi="Times New Roman" w:cs="Times New Roman"/>
          <w:sz w:val="24"/>
          <w:szCs w:val="24"/>
        </w:rPr>
        <w:lastRenderedPageBreak/>
        <w:t xml:space="preserve">been important in two levels in that the theory has been </w:t>
      </w:r>
      <w:r w:rsidR="00C2205C">
        <w:rPr>
          <w:rFonts w:ascii="Times New Roman" w:hAnsi="Times New Roman" w:cs="Times New Roman"/>
          <w:sz w:val="24"/>
          <w:szCs w:val="24"/>
        </w:rPr>
        <w:t>designed</w:t>
      </w:r>
      <w:r w:rsidRPr="009901C8">
        <w:rPr>
          <w:rFonts w:ascii="Times New Roman" w:hAnsi="Times New Roman" w:cs="Times New Roman"/>
          <w:sz w:val="24"/>
          <w:szCs w:val="24"/>
        </w:rPr>
        <w:t xml:space="preserve"> over time and film has been d</w:t>
      </w:r>
      <w:r w:rsidR="00C2205C">
        <w:rPr>
          <w:rFonts w:ascii="Times New Roman" w:hAnsi="Times New Roman" w:cs="Times New Roman"/>
          <w:sz w:val="24"/>
          <w:szCs w:val="24"/>
        </w:rPr>
        <w:t>ebated</w:t>
      </w:r>
      <w:r w:rsidRPr="009901C8">
        <w:rPr>
          <w:rFonts w:ascii="Times New Roman" w:hAnsi="Times New Roman" w:cs="Times New Roman"/>
          <w:sz w:val="24"/>
          <w:szCs w:val="24"/>
        </w:rPr>
        <w:t xml:space="preserve"> by </w:t>
      </w:r>
      <w:r w:rsidR="00C2205C">
        <w:rPr>
          <w:rFonts w:ascii="Times New Roman" w:hAnsi="Times New Roman" w:cs="Times New Roman"/>
          <w:sz w:val="24"/>
          <w:szCs w:val="24"/>
        </w:rPr>
        <w:t>various</w:t>
      </w:r>
      <w:r w:rsidRPr="009901C8">
        <w:rPr>
          <w:rFonts w:ascii="Times New Roman" w:hAnsi="Times New Roman" w:cs="Times New Roman"/>
          <w:sz w:val="24"/>
          <w:szCs w:val="24"/>
        </w:rPr>
        <w:t xml:space="preserve"> critics as a time-based medium. The early film theory </w:t>
      </w:r>
      <w:r w:rsidR="00C2205C">
        <w:rPr>
          <w:rFonts w:ascii="Times New Roman" w:hAnsi="Times New Roman" w:cs="Times New Roman"/>
          <w:sz w:val="24"/>
          <w:szCs w:val="24"/>
        </w:rPr>
        <w:t xml:space="preserve">was the primary focus in the issue and thus revisiting it means that we ought to </w:t>
      </w:r>
      <w:r w:rsidRPr="009901C8">
        <w:rPr>
          <w:rFonts w:ascii="Times New Roman" w:hAnsi="Times New Roman" w:cs="Times New Roman"/>
          <w:sz w:val="24"/>
          <w:szCs w:val="24"/>
        </w:rPr>
        <w:t>rethink well-known mechanism, patterns, and key personae but also to resituate them in relation to one another by taking into account of the historical circumstances of their genesis, publication, reception, transformation, and legacy. Revisiting early film theories from a contemporary position signposts avenues for future engagements. In revisiting the early film theories it is important to understand that there is no universal film theory but there is a universal interest in films.</w:t>
      </w:r>
    </w:p>
    <w:p w:rsidR="009901C8" w:rsidRDefault="009901C8" w:rsidP="00AA1F74">
      <w:pPr>
        <w:spacing w:line="480" w:lineRule="auto"/>
        <w:ind w:firstLine="720"/>
        <w:rPr>
          <w:rFonts w:ascii="Times New Roman" w:hAnsi="Times New Roman" w:cs="Times New Roman"/>
          <w:sz w:val="24"/>
          <w:szCs w:val="24"/>
        </w:rPr>
      </w:pPr>
    </w:p>
    <w:p w:rsidR="009901C8" w:rsidRDefault="009901C8" w:rsidP="00AA1F74">
      <w:pPr>
        <w:spacing w:line="480" w:lineRule="auto"/>
        <w:ind w:firstLine="720"/>
        <w:rPr>
          <w:rFonts w:ascii="Times New Roman" w:hAnsi="Times New Roman" w:cs="Times New Roman"/>
          <w:sz w:val="24"/>
          <w:szCs w:val="24"/>
        </w:rPr>
      </w:pPr>
    </w:p>
    <w:p w:rsidR="009901C8" w:rsidRDefault="009901C8" w:rsidP="00AA1F74">
      <w:pPr>
        <w:spacing w:line="480" w:lineRule="auto"/>
        <w:ind w:firstLine="720"/>
        <w:rPr>
          <w:rFonts w:ascii="Times New Roman" w:hAnsi="Times New Roman" w:cs="Times New Roman"/>
          <w:sz w:val="24"/>
          <w:szCs w:val="24"/>
        </w:rPr>
      </w:pPr>
    </w:p>
    <w:p w:rsidR="009901C8" w:rsidRDefault="009901C8" w:rsidP="00AA1F74">
      <w:pPr>
        <w:spacing w:line="480" w:lineRule="auto"/>
        <w:ind w:firstLine="720"/>
        <w:rPr>
          <w:rFonts w:ascii="Times New Roman" w:hAnsi="Times New Roman" w:cs="Times New Roman"/>
          <w:sz w:val="24"/>
          <w:szCs w:val="24"/>
        </w:rPr>
      </w:pPr>
    </w:p>
    <w:p w:rsidR="009901C8" w:rsidRDefault="009901C8" w:rsidP="00AA1F74">
      <w:pPr>
        <w:spacing w:line="480" w:lineRule="auto"/>
        <w:ind w:firstLine="720"/>
        <w:rPr>
          <w:rFonts w:ascii="Times New Roman" w:hAnsi="Times New Roman" w:cs="Times New Roman"/>
          <w:sz w:val="24"/>
          <w:szCs w:val="24"/>
        </w:rPr>
      </w:pPr>
    </w:p>
    <w:p w:rsidR="009901C8" w:rsidRDefault="009901C8" w:rsidP="00AA1F74">
      <w:pPr>
        <w:spacing w:line="480" w:lineRule="auto"/>
        <w:ind w:firstLine="720"/>
        <w:rPr>
          <w:rFonts w:ascii="Times New Roman" w:hAnsi="Times New Roman" w:cs="Times New Roman"/>
          <w:sz w:val="24"/>
          <w:szCs w:val="24"/>
        </w:rPr>
      </w:pPr>
    </w:p>
    <w:p w:rsidR="009901C8" w:rsidRDefault="009901C8" w:rsidP="00AA1F74">
      <w:pPr>
        <w:spacing w:line="480" w:lineRule="auto"/>
        <w:ind w:firstLine="720"/>
        <w:rPr>
          <w:rFonts w:ascii="Times New Roman" w:hAnsi="Times New Roman" w:cs="Times New Roman"/>
          <w:sz w:val="24"/>
          <w:szCs w:val="24"/>
        </w:rPr>
      </w:pPr>
    </w:p>
    <w:p w:rsidR="009901C8" w:rsidRDefault="009901C8" w:rsidP="00AA1F74">
      <w:pPr>
        <w:spacing w:line="480" w:lineRule="auto"/>
        <w:ind w:firstLine="720"/>
        <w:rPr>
          <w:rFonts w:ascii="Times New Roman" w:hAnsi="Times New Roman" w:cs="Times New Roman"/>
          <w:sz w:val="24"/>
          <w:szCs w:val="24"/>
        </w:rPr>
      </w:pPr>
    </w:p>
    <w:p w:rsidR="009901C8" w:rsidRDefault="009901C8" w:rsidP="00AA1F74">
      <w:pPr>
        <w:spacing w:line="480" w:lineRule="auto"/>
        <w:ind w:firstLine="720"/>
        <w:rPr>
          <w:rFonts w:ascii="Times New Roman" w:hAnsi="Times New Roman" w:cs="Times New Roman"/>
          <w:sz w:val="24"/>
          <w:szCs w:val="24"/>
        </w:rPr>
      </w:pPr>
    </w:p>
    <w:p w:rsidR="009901C8" w:rsidRDefault="009901C8" w:rsidP="00AA1F74">
      <w:pPr>
        <w:spacing w:line="480" w:lineRule="auto"/>
        <w:ind w:firstLine="720"/>
        <w:rPr>
          <w:rFonts w:ascii="Times New Roman" w:hAnsi="Times New Roman" w:cs="Times New Roman"/>
          <w:sz w:val="24"/>
          <w:szCs w:val="24"/>
        </w:rPr>
      </w:pPr>
    </w:p>
    <w:p w:rsidR="009901C8" w:rsidRDefault="009901C8" w:rsidP="00AA1F74">
      <w:pPr>
        <w:spacing w:line="480" w:lineRule="auto"/>
        <w:ind w:firstLine="720"/>
        <w:rPr>
          <w:rFonts w:ascii="Times New Roman" w:hAnsi="Times New Roman" w:cs="Times New Roman"/>
          <w:sz w:val="24"/>
          <w:szCs w:val="24"/>
        </w:rPr>
      </w:pPr>
    </w:p>
    <w:p w:rsidR="009901C8" w:rsidRDefault="009901C8" w:rsidP="00AA1F74">
      <w:pPr>
        <w:spacing w:line="480" w:lineRule="auto"/>
        <w:ind w:firstLine="720"/>
        <w:rPr>
          <w:rFonts w:ascii="Times New Roman" w:hAnsi="Times New Roman" w:cs="Times New Roman"/>
          <w:sz w:val="24"/>
          <w:szCs w:val="24"/>
        </w:rPr>
      </w:pPr>
    </w:p>
    <w:p w:rsidR="00B86CBB" w:rsidRPr="00AA1F74" w:rsidRDefault="00B86CBB" w:rsidP="00AA1F74">
      <w:pPr>
        <w:spacing w:line="480" w:lineRule="auto"/>
        <w:ind w:firstLine="720"/>
        <w:rPr>
          <w:rFonts w:ascii="Times New Roman" w:hAnsi="Times New Roman" w:cs="Times New Roman"/>
          <w:sz w:val="24"/>
          <w:szCs w:val="24"/>
        </w:rPr>
      </w:pPr>
    </w:p>
    <w:sectPr w:rsidR="00B86CBB" w:rsidRPr="00AA1F74" w:rsidSect="00AA1F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B0C" w:rsidRDefault="001B3B0C" w:rsidP="00AA1F74">
      <w:pPr>
        <w:spacing w:after="0" w:line="240" w:lineRule="auto"/>
      </w:pPr>
      <w:r>
        <w:separator/>
      </w:r>
    </w:p>
  </w:endnote>
  <w:endnote w:type="continuationSeparator" w:id="0">
    <w:p w:rsidR="001B3B0C" w:rsidRDefault="001B3B0C" w:rsidP="00AA1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B0C" w:rsidRDefault="001B3B0C" w:rsidP="00AA1F74">
      <w:pPr>
        <w:spacing w:after="0" w:line="240" w:lineRule="auto"/>
      </w:pPr>
      <w:r>
        <w:separator/>
      </w:r>
    </w:p>
  </w:footnote>
  <w:footnote w:type="continuationSeparator" w:id="0">
    <w:p w:rsidR="001B3B0C" w:rsidRDefault="001B3B0C" w:rsidP="00AA1F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E8F" w:rsidRPr="00B01E8F" w:rsidRDefault="00B01E8F">
    <w:pPr>
      <w:pStyle w:val="Header"/>
      <w:jc w:val="right"/>
      <w:rPr>
        <w:rFonts w:ascii="Times New Roman" w:hAnsi="Times New Roman" w:cs="Times New Roman"/>
        <w:sz w:val="24"/>
        <w:szCs w:val="24"/>
      </w:rPr>
    </w:pPr>
    <w:r w:rsidRPr="00B01E8F">
      <w:rPr>
        <w:rFonts w:ascii="Times New Roman" w:hAnsi="Times New Roman" w:cs="Times New Roman"/>
        <w:sz w:val="24"/>
        <w:szCs w:val="24"/>
      </w:rPr>
      <w:t>ANNOTATED BIBLIOGRAPHY</w:t>
    </w:r>
    <w:r w:rsidRPr="00B01E8F">
      <w:rPr>
        <w:rFonts w:ascii="Times New Roman" w:hAnsi="Times New Roman" w:cs="Times New Roman"/>
        <w:sz w:val="24"/>
        <w:szCs w:val="24"/>
      </w:rPr>
      <w:tab/>
    </w:r>
    <w:r w:rsidRPr="00B01E8F">
      <w:rPr>
        <w:rFonts w:ascii="Times New Roman" w:hAnsi="Times New Roman" w:cs="Times New Roman"/>
        <w:sz w:val="24"/>
        <w:szCs w:val="24"/>
      </w:rPr>
      <w:tab/>
    </w:r>
    <w:sdt>
      <w:sdtPr>
        <w:rPr>
          <w:rFonts w:ascii="Times New Roman" w:hAnsi="Times New Roman" w:cs="Times New Roman"/>
          <w:sz w:val="24"/>
          <w:szCs w:val="24"/>
        </w:rPr>
        <w:id w:val="-1594855875"/>
        <w:docPartObj>
          <w:docPartGallery w:val="Page Numbers (Top of Page)"/>
          <w:docPartUnique/>
        </w:docPartObj>
      </w:sdtPr>
      <w:sdtEndPr>
        <w:rPr>
          <w:noProof/>
        </w:rPr>
      </w:sdtEndPr>
      <w:sdtContent>
        <w:r w:rsidRPr="00B01E8F">
          <w:rPr>
            <w:rFonts w:ascii="Times New Roman" w:hAnsi="Times New Roman" w:cs="Times New Roman"/>
            <w:sz w:val="24"/>
            <w:szCs w:val="24"/>
          </w:rPr>
          <w:fldChar w:fldCharType="begin"/>
        </w:r>
        <w:r w:rsidRPr="00B01E8F">
          <w:rPr>
            <w:rFonts w:ascii="Times New Roman" w:hAnsi="Times New Roman" w:cs="Times New Roman"/>
            <w:sz w:val="24"/>
            <w:szCs w:val="24"/>
          </w:rPr>
          <w:instrText xml:space="preserve"> PAGE   \* MERGEFORMAT </w:instrText>
        </w:r>
        <w:r w:rsidRPr="00B01E8F">
          <w:rPr>
            <w:rFonts w:ascii="Times New Roman" w:hAnsi="Times New Roman" w:cs="Times New Roman"/>
            <w:sz w:val="24"/>
            <w:szCs w:val="24"/>
          </w:rPr>
          <w:fldChar w:fldCharType="separate"/>
        </w:r>
        <w:r w:rsidR="00645FC0">
          <w:rPr>
            <w:rFonts w:ascii="Times New Roman" w:hAnsi="Times New Roman" w:cs="Times New Roman"/>
            <w:noProof/>
            <w:sz w:val="24"/>
            <w:szCs w:val="24"/>
          </w:rPr>
          <w:t>2</w:t>
        </w:r>
        <w:r w:rsidRPr="00B01E8F">
          <w:rPr>
            <w:rFonts w:ascii="Times New Roman" w:hAnsi="Times New Roman" w:cs="Times New Roman"/>
            <w:noProof/>
            <w:sz w:val="24"/>
            <w:szCs w:val="24"/>
          </w:rPr>
          <w:fldChar w:fldCharType="end"/>
        </w:r>
      </w:sdtContent>
    </w:sdt>
  </w:p>
  <w:p w:rsidR="00AA1F74" w:rsidRPr="00B01E8F" w:rsidRDefault="00AA1F7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F74" w:rsidRPr="00B01E8F" w:rsidRDefault="002A012F">
    <w:pPr>
      <w:pStyle w:val="Header"/>
      <w:rPr>
        <w:rFonts w:ascii="Times New Roman" w:hAnsi="Times New Roman" w:cs="Times New Roman"/>
        <w:sz w:val="24"/>
        <w:szCs w:val="24"/>
      </w:rPr>
    </w:pPr>
    <w:r>
      <w:rPr>
        <w:rFonts w:ascii="Times New Roman" w:hAnsi="Times New Roman" w:cs="Times New Roman"/>
        <w:sz w:val="24"/>
        <w:szCs w:val="24"/>
      </w:rPr>
      <w:t xml:space="preserve">Running Head: ANNOTATED </w:t>
    </w:r>
    <w:r w:rsidR="00B01E8F" w:rsidRPr="00B01E8F">
      <w:rPr>
        <w:rFonts w:ascii="Times New Roman" w:hAnsi="Times New Roman" w:cs="Times New Roman"/>
        <w:sz w:val="24"/>
        <w:szCs w:val="24"/>
      </w:rPr>
      <w:t>BIBLIOGRAPHY</w:t>
    </w:r>
    <w:r w:rsidR="00B01E8F" w:rsidRPr="00B01E8F">
      <w:rPr>
        <w:rFonts w:ascii="Times New Roman" w:hAnsi="Times New Roman" w:cs="Times New Roman"/>
        <w:sz w:val="24"/>
        <w:szCs w:val="24"/>
      </w:rPr>
      <w:tab/>
    </w:r>
    <w:r w:rsidR="00B01E8F" w:rsidRPr="00B01E8F">
      <w:rPr>
        <w:rFonts w:ascii="Times New Roman" w:hAnsi="Times New Roman" w:cs="Times New Roman"/>
        <w:sz w:val="24"/>
        <w:szCs w:val="24"/>
      </w:rPr>
      <w:tab/>
    </w:r>
    <w:sdt>
      <w:sdtPr>
        <w:rPr>
          <w:rFonts w:ascii="Times New Roman" w:hAnsi="Times New Roman" w:cs="Times New Roman"/>
          <w:sz w:val="24"/>
          <w:szCs w:val="24"/>
        </w:rPr>
        <w:id w:val="267282880"/>
        <w:docPartObj>
          <w:docPartGallery w:val="Page Numbers (Top of Page)"/>
          <w:docPartUnique/>
        </w:docPartObj>
      </w:sdtPr>
      <w:sdtEndPr>
        <w:rPr>
          <w:noProof/>
        </w:rPr>
      </w:sdtEndPr>
      <w:sdtContent>
        <w:r w:rsidR="00B01E8F" w:rsidRPr="00B01E8F">
          <w:rPr>
            <w:rFonts w:ascii="Times New Roman" w:hAnsi="Times New Roman" w:cs="Times New Roman"/>
            <w:sz w:val="24"/>
            <w:szCs w:val="24"/>
          </w:rPr>
          <w:fldChar w:fldCharType="begin"/>
        </w:r>
        <w:r w:rsidR="00B01E8F" w:rsidRPr="00B01E8F">
          <w:rPr>
            <w:rFonts w:ascii="Times New Roman" w:hAnsi="Times New Roman" w:cs="Times New Roman"/>
            <w:sz w:val="24"/>
            <w:szCs w:val="24"/>
          </w:rPr>
          <w:instrText xml:space="preserve"> PAGE   \* MERGEFORMAT </w:instrText>
        </w:r>
        <w:r w:rsidR="00B01E8F" w:rsidRPr="00B01E8F">
          <w:rPr>
            <w:rFonts w:ascii="Times New Roman" w:hAnsi="Times New Roman" w:cs="Times New Roman"/>
            <w:sz w:val="24"/>
            <w:szCs w:val="24"/>
          </w:rPr>
          <w:fldChar w:fldCharType="separate"/>
        </w:r>
        <w:r w:rsidR="00645FC0">
          <w:rPr>
            <w:rFonts w:ascii="Times New Roman" w:hAnsi="Times New Roman" w:cs="Times New Roman"/>
            <w:noProof/>
            <w:sz w:val="24"/>
            <w:szCs w:val="24"/>
          </w:rPr>
          <w:t>1</w:t>
        </w:r>
        <w:r w:rsidR="00B01E8F" w:rsidRPr="00B01E8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F74"/>
    <w:rsid w:val="00194B7A"/>
    <w:rsid w:val="001A6567"/>
    <w:rsid w:val="001B3B0C"/>
    <w:rsid w:val="002A012F"/>
    <w:rsid w:val="00556349"/>
    <w:rsid w:val="00645FC0"/>
    <w:rsid w:val="0094106E"/>
    <w:rsid w:val="0094506F"/>
    <w:rsid w:val="009901C8"/>
    <w:rsid w:val="00A219FE"/>
    <w:rsid w:val="00A4709F"/>
    <w:rsid w:val="00AA1F74"/>
    <w:rsid w:val="00B01E8F"/>
    <w:rsid w:val="00B10EC2"/>
    <w:rsid w:val="00B86CBB"/>
    <w:rsid w:val="00BC011E"/>
    <w:rsid w:val="00C2205C"/>
    <w:rsid w:val="00C31318"/>
    <w:rsid w:val="00E6442F"/>
    <w:rsid w:val="00E660AC"/>
    <w:rsid w:val="00F30E75"/>
    <w:rsid w:val="00F43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8FB2C67-153E-4B7E-91AC-02342552B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F74"/>
  </w:style>
  <w:style w:type="paragraph" w:styleId="Footer">
    <w:name w:val="footer"/>
    <w:basedOn w:val="Normal"/>
    <w:link w:val="FooterChar"/>
    <w:uiPriority w:val="99"/>
    <w:unhideWhenUsed/>
    <w:rsid w:val="00AA1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F74"/>
  </w:style>
  <w:style w:type="paragraph" w:customStyle="1" w:styleId="cpformat">
    <w:name w:val="cpformat"/>
    <w:basedOn w:val="Normal"/>
    <w:rsid w:val="00AA1F7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A1F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43165">
      <w:bodyDiv w:val="1"/>
      <w:marLeft w:val="0"/>
      <w:marRight w:val="0"/>
      <w:marTop w:val="0"/>
      <w:marBottom w:val="0"/>
      <w:divBdr>
        <w:top w:val="none" w:sz="0" w:space="0" w:color="auto"/>
        <w:left w:val="none" w:sz="0" w:space="0" w:color="auto"/>
        <w:bottom w:val="none" w:sz="0" w:space="0" w:color="auto"/>
        <w:right w:val="none" w:sz="0" w:space="0" w:color="auto"/>
      </w:divBdr>
    </w:div>
    <w:div w:id="85638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1531</Words>
  <Characters>8729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smartlewis94@gmail.com</dc:creator>
  <cp:keywords/>
  <dc:description/>
  <cp:lastModifiedBy>samuel kibe</cp:lastModifiedBy>
  <cp:revision>2</cp:revision>
  <dcterms:created xsi:type="dcterms:W3CDTF">2018-11-12T09:27:00Z</dcterms:created>
  <dcterms:modified xsi:type="dcterms:W3CDTF">2018-11-12T09:27:00Z</dcterms:modified>
</cp:coreProperties>
</file>